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autofit"/>
        <w:tblLook w:firstColumn="1" w:firstRow="1" w:lastColumn="0" w:lastRow="0" w:noHBand="0" w:noVBand="1" w:val="04A0"/>
      </w:tblPr>
      <w:tblGrid>
        <w:gridCol w:w="5100"/>
        <w:gridCol w:w="5100"/>
      </w:tblGrid>
      <w:tr>
        <w:tc>
          <w:tcPr>
            <w:tcW w:type="dxa" w:w="5100"/>
            <w:shd w:fill="0B315F"/>
          </w:tcPr>
          <w:p>
            <w:r>
              <w:rPr>
                <w:b/>
                <w:color w:val="FFFFFF"/>
                <w:sz w:val="32"/>
              </w:rPr>
              <w:t>ESP GROUPE</w:t>
              <w:br/>
            </w:r>
            <w:r>
              <w:rPr>
                <w:color w:val="FFFFFF"/>
                <w:sz w:val="16"/>
              </w:rPr>
              <w:t>Partenaire stratégique</w:t>
            </w:r>
          </w:p>
        </w:tc>
        <w:tc>
          <w:tcPr>
            <w:tcW w:type="dxa" w:w="5100"/>
            <w:shd w:fill="F2B705"/>
          </w:tcPr>
          <w:p>
            <w:pPr>
              <w:jc w:val="right"/>
            </w:pPr>
            <w:r>
              <w:rPr>
                <w:b/>
                <w:color w:val="0A3161"/>
                <w:sz w:val="26"/>
              </w:rPr>
              <w:t>SIIViM 2027 - Kintélé</w:t>
              <w:br/>
            </w:r>
            <w:r>
              <w:rPr>
                <w:color w:val="0A3161"/>
                <w:sz w:val="16"/>
              </w:rPr>
              <w:t>Courrier institutionnel</w:t>
            </w:r>
          </w:p>
        </w:tc>
      </w:tr>
    </w:tbl>
    <w:p/>
    <w:p>
      <w:r>
        <w:rPr>
          <w:b/>
        </w:rPr>
        <w:t xml:space="preserve">À l’attention de : </w:t>
      </w:r>
      <w:r>
        <w:t>Aux représentants du réseau SIIViM, partenaires français et québécois</w:t>
      </w:r>
    </w:p>
    <w:p>
      <w:r>
        <w:rPr>
          <w:b/>
        </w:rPr>
        <w:t xml:space="preserve">Objet : </w:t>
      </w:r>
      <w:r>
        <w:t>Coopération France-Québec-Congo autour du SIIViM 2027 à Kintélé</w:t>
      </w:r>
    </w:p>
    <w:p>
      <w:r>
        <w:rPr>
          <w:b/>
        </w:rPr>
        <w:t xml:space="preserve">Date : </w:t>
      </w:r>
      <w:r>
        <w:t>[à compléter]</w:t>
      </w:r>
    </w:p>
    <w:p/>
    <w:p>
      <w:pPr>
        <w:spacing w:after="120"/>
        <w:jc w:val="both"/>
      </w:pPr>
      <w:r>
        <w:t>Madame, Monsieur,</w:t>
      </w:r>
    </w:p>
    <w:p>
      <w:pPr>
        <w:spacing w:after="120"/>
        <w:jc w:val="both"/>
      </w:pPr>
      <w:r>
        <w:t>Dans la perspective de l’organisation du SIIViM 2027 à Kintélé, ESP Groupe, en collaboration avec la Mairie de Kintélé, souhaite contribuer à la structuration d’une coopération active entre le Congo, la France, le Québec et les acteurs du réseau SIIViM.</w:t>
      </w:r>
    </w:p>
    <w:p>
      <w:pPr>
        <w:spacing w:after="120"/>
        <w:jc w:val="both"/>
      </w:pPr>
      <w:r>
        <w:t>Notre objectif est de faire de cette édition une plateforme de coopération opérationnelle autour des villes médianes, de l’innovation municipale, de la transformation numérique, de la sécurité urbaine, de la formation et du développement territorial durable.</w:t>
      </w:r>
    </w:p>
    <w:p>
      <w:pPr>
        <w:spacing w:after="120"/>
        <w:jc w:val="both"/>
      </w:pPr>
      <w:r>
        <w:t>Kintélé dispose d’un potentiel stratégique particulier : proximité avec Brazzaville, équipements d’accueil, capacité de projection régionale et ambition de devenir un démonstrateur africain de ville intelligente, durable et sécurisée.</w:t>
      </w:r>
    </w:p>
    <w:p>
      <w:pPr>
        <w:spacing w:after="120"/>
        <w:jc w:val="both"/>
      </w:pPr>
      <w:r>
        <w:t>ESP Groupe propose d’appuyer la mise en relation des collectivités, entreprises, experts, startups et institutions intéressées par cette dynamique, afin de créer un événement utile, visible et porteur de projets concrets après le sommet.</w:t>
      </w:r>
    </w:p>
    <w:p>
      <w:pPr>
        <w:spacing w:after="120"/>
        <w:jc w:val="both"/>
      </w:pPr>
      <w:r>
        <w:t>Nous serions honorés d’échanger avec vous afin d’identifier les modalités de coopération possibles et les contributions que chaque partenaire pourrait apporter au succès du SIIViM 2027 à Kintélé.</w:t>
      </w:r>
    </w:p>
    <w:p>
      <w:pPr>
        <w:spacing w:after="120"/>
        <w:jc w:val="both"/>
      </w:pPr>
      <w:r>
        <w:t>Veuillez agréer, Madame, Monsieur, l’expression de nos salutations distinguées.</w:t>
      </w:r>
    </w:p>
    <w:p/>
    <w:p>
      <w:pPr>
        <w:jc w:val="left"/>
      </w:pPr>
      <w:r>
        <w:t>Pour ESP Groupe</w:t>
        <w:br/>
        <w:t>[Nom, fonction]</w:t>
        <w:br/>
        <w:t>[Coordonnées]</w:t>
      </w:r>
    </w:p>
    <w:sectPr w:rsidR="00FC693F" w:rsidRPr="0006063C" w:rsidSect="00034616">
      <w:footerReference w:type="default" r:id="rId9"/>
      <w:pgSz w:w="12240" w:h="15840"/>
      <w:pgMar w:top="964" w:right="1020" w:bottom="850" w:left="10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5A5A5A"/>
        <w:sz w:val="16"/>
      </w:rPr>
      <w:t>ESP Groupe x Mairie de Kintélé - SIIViM 2027 - Document de travail</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b/>
      <w:bCs/>
      <w:color w:val="0A3161"/>
      <w:sz w:val="3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Display" w:hAnsi="Aptos Display"/>
      <w:b/>
      <w:bCs/>
      <w:color w:val="0F5096"/>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Display" w:hAnsi="Aptos Display"/>
      <w:b/>
      <w:bCs/>
      <w:color w:val="1E1E1E"/>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